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  <w:lang w:eastAsia="zh-CN"/>
        </w:rPr>
        <w:t>政治与公共管理学院</w:t>
      </w:r>
      <w:r>
        <w:rPr>
          <w:rFonts w:hint="eastAsia" w:ascii="宋体" w:hAnsi="宋体"/>
          <w:b/>
          <w:bCs/>
          <w:sz w:val="32"/>
          <w:szCs w:val="32"/>
        </w:rPr>
        <w:t>学术休假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制度</w:t>
      </w:r>
    </w:p>
    <w:bookmarkEnd w:id="0"/>
    <w:p>
      <w:pPr>
        <w:pStyle w:val="4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4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为规范学院教师学术休假</w:t>
      </w:r>
      <w:r>
        <w:rPr>
          <w:rFonts w:hint="eastAsia" w:ascii="宋体" w:hAnsi="宋体"/>
          <w:sz w:val="24"/>
          <w:szCs w:val="24"/>
          <w:lang w:eastAsia="zh-CN"/>
        </w:rPr>
        <w:t>管理</w:t>
      </w:r>
      <w:r>
        <w:rPr>
          <w:rFonts w:hint="eastAsia" w:ascii="宋体" w:hAnsi="宋体"/>
          <w:sz w:val="24"/>
          <w:szCs w:val="24"/>
        </w:rPr>
        <w:t>，根据《中国政法大学教师学术休假办法》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制定本</w:t>
      </w:r>
      <w:r>
        <w:rPr>
          <w:rFonts w:hint="eastAsia" w:ascii="宋体" w:hAnsi="宋体"/>
          <w:sz w:val="24"/>
          <w:szCs w:val="24"/>
          <w:lang w:eastAsia="zh-CN"/>
        </w:rPr>
        <w:t>制度</w:t>
      </w:r>
      <w:r>
        <w:rPr>
          <w:rFonts w:hint="eastAsia" w:ascii="宋体" w:hAnsi="宋体"/>
          <w:sz w:val="24"/>
          <w:szCs w:val="24"/>
        </w:rPr>
        <w:t xml:space="preserve">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第一条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学术休假含义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学术休假是让教师在一段时间里暂不承担教学任务，集中精力著书立说、开展学术交流、完成科研项目或进修提高；为教师的学术提高和发展创造条件。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第二条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学</w:t>
      </w:r>
      <w:r>
        <w:rPr>
          <w:rFonts w:hint="eastAsia" w:ascii="黑体" w:hAnsi="黑体" w:eastAsia="黑体"/>
          <w:sz w:val="24"/>
          <w:szCs w:val="24"/>
        </w:rPr>
        <w:t>术休假条件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1、在我校连续任教满4年；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</w:t>
      </w:r>
      <w:r>
        <w:rPr>
          <w:rFonts w:hint="eastAsia" w:ascii="宋体" w:hAnsi="宋体"/>
          <w:spacing w:val="-4"/>
          <w:sz w:val="24"/>
          <w:szCs w:val="24"/>
        </w:rPr>
        <w:t>取得副教授以上（含副教授）专业技术职务，并受聘为我校五级以上（含五级）</w:t>
      </w:r>
      <w:r>
        <w:rPr>
          <w:rFonts w:hint="eastAsia" w:ascii="宋体" w:hAnsi="宋体"/>
          <w:sz w:val="24"/>
          <w:szCs w:val="24"/>
        </w:rPr>
        <w:t xml:space="preserve">教师岗位；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3、完成了学校规定的年度教学工作任务。近三年年度考核合格，届终考核合格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pStyle w:val="5"/>
        <w:widowControl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4、近</w:t>
      </w:r>
      <w:r>
        <w:rPr>
          <w:rFonts w:hint="eastAsia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年课堂评教应为优秀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pStyle w:val="5"/>
        <w:widowControl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申请休假期间开有必修课、专业主干课的，需要有曾开设过该课副教授以上职称的教师代讲，否则不批准休假；开有选修课的，原则上也应有开设过该课副教授以上职称的教师代讲。</w:t>
      </w:r>
    </w:p>
    <w:p>
      <w:pPr>
        <w:pStyle w:val="5"/>
        <w:widowControl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6、近3年出现教学事故的，不准休假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第三条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学术休假形式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1、到本校重点研究基地、校属科研院所或校外科研机构驻所从事科研工作，从事本人承担的课题研究；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2、进行学术交流、访问，进修学习；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3、进行其他有益于学术素养和科研能力提高的活动。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第四条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学术休假期限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学术休假每4年为一个周期，每个周期的学术休假期限为一学期；连续工作满7年，或7年以上的，可休假一学年。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学术假不得跨学年、跨学期或分段使用。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第五条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学术休假</w:t>
      </w:r>
      <w:r>
        <w:rPr>
          <w:rFonts w:hint="eastAsia" w:ascii="黑体" w:hAnsi="黑体" w:eastAsia="黑体"/>
          <w:sz w:val="24"/>
          <w:szCs w:val="24"/>
          <w:lang w:eastAsia="zh-CN"/>
        </w:rPr>
        <w:t>期间</w:t>
      </w:r>
      <w:r>
        <w:rPr>
          <w:rFonts w:hint="eastAsia" w:ascii="黑体" w:hAnsi="黑体" w:eastAsia="黑体"/>
          <w:sz w:val="24"/>
          <w:szCs w:val="24"/>
        </w:rPr>
        <w:t>待遇</w:t>
      </w:r>
      <w:r>
        <w:rPr>
          <w:rFonts w:hint="eastAsia" w:ascii="黑体" w:hAnsi="黑体" w:eastAsia="黑体"/>
          <w:sz w:val="24"/>
          <w:szCs w:val="24"/>
          <w:lang w:eastAsia="zh-CN"/>
        </w:rPr>
        <w:t>管理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1、学术休假期内，免除教师的教学工作任务。但不得停止或中断培养研究生的相关工作。期间，教师正常享受的学校各种待遇及享受的方式不变。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2、学术休假半年的，</w:t>
      </w:r>
      <w:r>
        <w:rPr>
          <w:rFonts w:hint="eastAsia" w:ascii="宋体" w:hAnsi="宋体"/>
          <w:sz w:val="24"/>
          <w:szCs w:val="24"/>
          <w:lang w:eastAsia="zh-CN"/>
        </w:rPr>
        <w:t>停</w:t>
      </w:r>
      <w:r>
        <w:rPr>
          <w:rFonts w:hint="eastAsia" w:ascii="宋体" w:hAnsi="宋体"/>
          <w:sz w:val="24"/>
          <w:szCs w:val="24"/>
        </w:rPr>
        <w:t>发该年度学院年终</w:t>
      </w:r>
      <w:r>
        <w:rPr>
          <w:rFonts w:hint="eastAsia" w:ascii="宋体" w:hAnsi="宋体"/>
          <w:sz w:val="24"/>
          <w:szCs w:val="24"/>
          <w:lang w:eastAsia="zh-CN"/>
        </w:rPr>
        <w:t>教学</w:t>
      </w:r>
      <w:r>
        <w:rPr>
          <w:rFonts w:hint="eastAsia" w:ascii="宋体" w:hAnsi="宋体"/>
          <w:sz w:val="24"/>
          <w:szCs w:val="24"/>
        </w:rPr>
        <w:t>奖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休假一年的，</w:t>
      </w:r>
      <w:r>
        <w:rPr>
          <w:rFonts w:hint="eastAsia" w:ascii="宋体" w:hAnsi="宋体"/>
          <w:sz w:val="24"/>
          <w:szCs w:val="24"/>
          <w:lang w:eastAsia="zh-CN"/>
        </w:rPr>
        <w:t>停</w:t>
      </w:r>
      <w:r>
        <w:rPr>
          <w:rFonts w:hint="eastAsia" w:ascii="宋体" w:hAnsi="宋体"/>
          <w:sz w:val="24"/>
          <w:szCs w:val="24"/>
        </w:rPr>
        <w:t>发休假起始年学院年终</w:t>
      </w:r>
      <w:r>
        <w:rPr>
          <w:rFonts w:hint="eastAsia" w:ascii="宋体" w:hAnsi="宋体"/>
          <w:sz w:val="24"/>
          <w:szCs w:val="24"/>
          <w:lang w:eastAsia="zh-CN"/>
        </w:rPr>
        <w:t>教学奖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3、学术休假期间停发学院补贴。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第六条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学术休假的申请与审批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1、学术休假要由教师本人提前一学期向</w:t>
      </w:r>
      <w:r>
        <w:rPr>
          <w:rFonts w:hint="eastAsia" w:ascii="宋体" w:hAnsi="宋体"/>
          <w:sz w:val="24"/>
          <w:szCs w:val="24"/>
          <w:lang w:eastAsia="zh-CN"/>
        </w:rPr>
        <w:t>所在系</w:t>
      </w:r>
      <w:r>
        <w:rPr>
          <w:rFonts w:hint="eastAsia" w:ascii="宋体" w:hAnsi="宋体"/>
          <w:sz w:val="24"/>
          <w:szCs w:val="24"/>
        </w:rPr>
        <w:t xml:space="preserve">提出申请，并填写《政治与公共管理学院教师学术休假登记表》。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2、学术休假由教师所在系审核，</w:t>
      </w:r>
      <w:r>
        <w:rPr>
          <w:rFonts w:hint="eastAsia" w:ascii="宋体" w:hAnsi="宋体"/>
          <w:sz w:val="24"/>
          <w:szCs w:val="24"/>
          <w:lang w:eastAsia="zh-CN"/>
        </w:rPr>
        <w:t>所在系审核申请人是否符合休假条件，符合条件的，报</w:t>
      </w:r>
      <w:r>
        <w:rPr>
          <w:rFonts w:hint="eastAsia" w:ascii="宋体" w:hAnsi="宋体"/>
          <w:sz w:val="24"/>
          <w:szCs w:val="24"/>
        </w:rPr>
        <w:t>院务会批准，</w:t>
      </w:r>
      <w:r>
        <w:rPr>
          <w:rFonts w:hint="eastAsia" w:ascii="宋体" w:hAnsi="宋体"/>
          <w:sz w:val="24"/>
          <w:szCs w:val="24"/>
          <w:lang w:eastAsia="zh-CN"/>
        </w:rPr>
        <w:t>并</w:t>
      </w:r>
      <w:r>
        <w:rPr>
          <w:rFonts w:hint="eastAsia" w:ascii="宋体" w:hAnsi="宋体"/>
          <w:sz w:val="24"/>
          <w:szCs w:val="24"/>
        </w:rPr>
        <w:t>报学校人事部门备案。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3、同时休假的教师，原则上不得超过学院具有高级职务教师总数的10%。在安排教师学术休假先后次序时，应当依次考虑以下人群：第一，长期在教学一线，教龄满20年或年龄在55周岁以上，并承担省部级以上科研项目者；第二，长期在教学一线，并承担省部级以上科研项目或其他研究项目者；第三，长期在教学一线，教龄满20年或年龄在55周岁以上，并受聘我校三级或三级以上教师岗位者；第四，长期在教学一线的学科带头人、中青年骨干教师。 </w:t>
      </w:r>
    </w:p>
    <w:p>
      <w:pPr>
        <w:pStyle w:val="4"/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4、有3个月以上接受校、院补贴在国内外脱产学习、进修者，休假的期限从其返校之日起重新计算。 </w:t>
      </w:r>
    </w:p>
    <w:p>
      <w:pPr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kern w:val="0"/>
          <w:sz w:val="24"/>
          <w:szCs w:val="24"/>
        </w:rPr>
        <w:t>七、学术休假的管理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line="360" w:lineRule="auto"/>
        <w:ind w:right="0" w:firstLine="42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学术假期结束后，教师应及时向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>销假，并提交学术休假期间的成果材料、进修证明或学术休假总结。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4"/>
        <w:widowControl/>
        <w:wordWrap/>
        <w:adjustRightInd/>
        <w:snapToGrid/>
        <w:spacing w:before="100" w:after="100" w:line="360" w:lineRule="auto"/>
        <w:ind w:right="0"/>
        <w:jc w:val="left"/>
        <w:textAlignment w:val="auto"/>
        <w:outlineLvl w:val="9"/>
        <w:rPr>
          <w:rFonts w:hint="eastAsia" w:ascii="Arial" w:hAnsi="Arial" w:cs="Arial"/>
          <w:sz w:val="24"/>
          <w:szCs w:val="24"/>
        </w:rPr>
      </w:pPr>
    </w:p>
    <w:p>
      <w:pPr>
        <w:pStyle w:val="4"/>
        <w:widowControl/>
        <w:wordWrap/>
        <w:adjustRightInd/>
        <w:snapToGrid/>
        <w:spacing w:before="100" w:after="100" w:line="360" w:lineRule="auto"/>
        <w:ind w:right="0"/>
        <w:jc w:val="left"/>
        <w:textAlignment w:val="auto"/>
        <w:outlineLvl w:val="9"/>
        <w:rPr>
          <w:rFonts w:hint="eastAsia" w:ascii="Arial" w:hAnsi="Arial" w:cs="Arial"/>
          <w:sz w:val="24"/>
          <w:szCs w:val="24"/>
        </w:rPr>
      </w:pPr>
    </w:p>
    <w:p>
      <w:pPr>
        <w:pStyle w:val="4"/>
        <w:widowControl/>
        <w:wordWrap/>
        <w:adjustRightInd/>
        <w:snapToGrid/>
        <w:spacing w:before="100" w:after="100" w:line="360" w:lineRule="auto"/>
        <w:ind w:right="0"/>
        <w:jc w:val="left"/>
        <w:textAlignment w:val="auto"/>
        <w:outlineLvl w:val="9"/>
        <w:rPr>
          <w:rFonts w:hint="eastAsia" w:ascii="Arial" w:hAnsi="Arial" w:cs="Arial"/>
          <w:sz w:val="24"/>
          <w:szCs w:val="24"/>
        </w:rPr>
      </w:pPr>
    </w:p>
    <w:p>
      <w:pPr>
        <w:pStyle w:val="4"/>
        <w:widowControl/>
        <w:wordWrap/>
        <w:adjustRightInd/>
        <w:snapToGrid/>
        <w:spacing w:before="100" w:after="100" w:line="360" w:lineRule="auto"/>
        <w:ind w:right="0"/>
        <w:jc w:val="left"/>
        <w:textAlignment w:val="auto"/>
        <w:outlineLvl w:val="9"/>
        <w:rPr>
          <w:rFonts w:hint="eastAsia" w:ascii="Arial" w:hAnsi="Arial" w:cs="Arial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346054D"/>
    <w:rsid w:val="56B761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5">
    <w:name w:val="p15"/>
    <w:basedOn w:val="1"/>
    <w:uiPriority w:val="0"/>
    <w:pPr>
      <w:widowControl/>
      <w:ind w:firstLine="420"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155</Words>
  <Characters>885</Characters>
  <Lines>7</Lines>
  <Paragraphs>2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2013-12-03T07:07:00Z</dcterms:created>
  <dc:creator>q</dc:creator>
  <cp:lastModifiedBy>q</cp:lastModifiedBy>
  <dcterms:modified xsi:type="dcterms:W3CDTF">2014-12-15T08:18:23Z</dcterms:modified>
  <dc:title>政管学院学术休假管理规定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